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313DE4">
        <w:rPr>
          <w:sz w:val="24"/>
        </w:rPr>
        <w:t>4</w:t>
      </w:r>
      <w:r>
        <w:rPr>
          <w:sz w:val="24"/>
        </w:rPr>
        <w:t xml:space="preserve"> </w:t>
      </w:r>
      <w:r w:rsidR="00A36B9F">
        <w:rPr>
          <w:sz w:val="24"/>
        </w:rPr>
        <w:t>ма</w:t>
      </w:r>
      <w:r w:rsidR="00D458F7">
        <w:rPr>
          <w:sz w:val="24"/>
        </w:rPr>
        <w:t>я</w:t>
      </w:r>
      <w:r w:rsidRPr="007E4E42">
        <w:rPr>
          <w:sz w:val="24"/>
        </w:rPr>
        <w:t xml:space="preserve"> и в первой половине дня </w:t>
      </w:r>
      <w:r w:rsidR="00313DE4">
        <w:rPr>
          <w:sz w:val="24"/>
        </w:rPr>
        <w:t>5</w:t>
      </w:r>
      <w:r w:rsidRPr="007E4E42">
        <w:rPr>
          <w:sz w:val="24"/>
        </w:rPr>
        <w:t xml:space="preserve"> </w:t>
      </w:r>
      <w:r w:rsidR="00A36B9F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="0019520C" w:rsidRPr="00396804">
        <w:rPr>
          <w:color w:val="000000"/>
          <w:sz w:val="24"/>
          <w:szCs w:val="24"/>
        </w:rPr>
        <w:t>максимальн</w:t>
      </w:r>
      <w:r w:rsidR="005E74DD">
        <w:rPr>
          <w:color w:val="000000"/>
          <w:sz w:val="24"/>
          <w:szCs w:val="24"/>
        </w:rPr>
        <w:t>ые</w:t>
      </w:r>
      <w:proofErr w:type="gramEnd"/>
      <w:r w:rsidR="0019520C" w:rsidRPr="00396804">
        <w:rPr>
          <w:color w:val="000000"/>
          <w:sz w:val="24"/>
          <w:szCs w:val="24"/>
        </w:rPr>
        <w:t xml:space="preserve"> из разовых концентраций </w:t>
      </w:r>
      <w:r w:rsidR="00493166">
        <w:rPr>
          <w:color w:val="000000"/>
          <w:sz w:val="24"/>
          <w:szCs w:val="24"/>
        </w:rPr>
        <w:t>азота оксида</w:t>
      </w:r>
      <w:r w:rsidR="00493166" w:rsidRPr="00396804">
        <w:rPr>
          <w:color w:val="000000"/>
          <w:sz w:val="24"/>
          <w:szCs w:val="24"/>
        </w:rPr>
        <w:t xml:space="preserve"> </w:t>
      </w:r>
      <w:r w:rsidR="00011186">
        <w:rPr>
          <w:color w:val="000000"/>
          <w:sz w:val="24"/>
          <w:szCs w:val="24"/>
        </w:rPr>
        <w:t xml:space="preserve">и </w:t>
      </w:r>
      <w:r w:rsidR="00882031">
        <w:rPr>
          <w:color w:val="000000"/>
          <w:sz w:val="24"/>
          <w:szCs w:val="24"/>
        </w:rPr>
        <w:t>азота</w:t>
      </w:r>
      <w:r w:rsidR="005E74DD">
        <w:rPr>
          <w:color w:val="000000"/>
          <w:sz w:val="24"/>
          <w:szCs w:val="24"/>
        </w:rPr>
        <w:t xml:space="preserve"> </w:t>
      </w:r>
      <w:r w:rsidR="00882031">
        <w:rPr>
          <w:color w:val="000000"/>
          <w:sz w:val="24"/>
          <w:szCs w:val="24"/>
        </w:rPr>
        <w:t>ди</w:t>
      </w:r>
      <w:r w:rsidR="005E74DD">
        <w:rPr>
          <w:color w:val="000000"/>
          <w:sz w:val="24"/>
          <w:szCs w:val="24"/>
        </w:rPr>
        <w:t xml:space="preserve">оксида </w:t>
      </w:r>
      <w:r w:rsidR="000A2C7B">
        <w:rPr>
          <w:color w:val="000000"/>
          <w:sz w:val="24"/>
          <w:szCs w:val="24"/>
        </w:rPr>
        <w:t>составлял</w:t>
      </w:r>
      <w:r w:rsidR="005E74DD">
        <w:rPr>
          <w:color w:val="000000"/>
          <w:sz w:val="24"/>
          <w:szCs w:val="24"/>
        </w:rPr>
        <w:t>и 0,</w:t>
      </w:r>
      <w:r w:rsidR="00882031">
        <w:rPr>
          <w:color w:val="000000"/>
          <w:sz w:val="24"/>
          <w:szCs w:val="24"/>
        </w:rPr>
        <w:t>3</w:t>
      </w:r>
      <w:r w:rsidR="005E74DD">
        <w:rPr>
          <w:color w:val="000000"/>
          <w:sz w:val="24"/>
          <w:szCs w:val="24"/>
        </w:rPr>
        <w:t xml:space="preserve"> ПДК,</w:t>
      </w:r>
      <w:r w:rsidR="000A2C7B">
        <w:rPr>
          <w:color w:val="000000"/>
          <w:sz w:val="24"/>
          <w:szCs w:val="24"/>
        </w:rPr>
        <w:t xml:space="preserve"> </w:t>
      </w:r>
      <w:r w:rsidR="00882031">
        <w:rPr>
          <w:sz w:val="24"/>
          <w:szCs w:val="24"/>
        </w:rPr>
        <w:t xml:space="preserve">углерод </w:t>
      </w:r>
      <w:r w:rsidR="00D458F7" w:rsidRPr="00396804">
        <w:rPr>
          <w:sz w:val="24"/>
          <w:szCs w:val="24"/>
        </w:rPr>
        <w:t>оксида</w:t>
      </w:r>
      <w:r w:rsidR="00D458F7">
        <w:rPr>
          <w:color w:val="000000"/>
          <w:sz w:val="24"/>
          <w:szCs w:val="24"/>
        </w:rPr>
        <w:t xml:space="preserve"> </w:t>
      </w:r>
      <w:r w:rsidR="000A2C7B">
        <w:rPr>
          <w:color w:val="000000"/>
          <w:sz w:val="24"/>
          <w:szCs w:val="24"/>
        </w:rPr>
        <w:t>–</w:t>
      </w:r>
      <w:r w:rsidR="00493166">
        <w:rPr>
          <w:color w:val="000000"/>
          <w:sz w:val="24"/>
          <w:szCs w:val="24"/>
        </w:rPr>
        <w:t xml:space="preserve"> 0,</w:t>
      </w:r>
      <w:r w:rsidR="00882031">
        <w:rPr>
          <w:color w:val="000000"/>
          <w:sz w:val="24"/>
          <w:szCs w:val="24"/>
        </w:rPr>
        <w:t>2</w:t>
      </w:r>
      <w:r w:rsidR="0019520C" w:rsidRPr="00396804">
        <w:rPr>
          <w:color w:val="000000"/>
          <w:sz w:val="24"/>
          <w:szCs w:val="24"/>
        </w:rPr>
        <w:t xml:space="preserve"> ПДК</w:t>
      </w:r>
      <w:r w:rsidR="000F5939">
        <w:rPr>
          <w:sz w:val="24"/>
          <w:szCs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0F5939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A36B9F">
        <w:rPr>
          <w:b/>
          <w:i/>
          <w:sz w:val="24"/>
        </w:rPr>
        <w:t>микрорайон</w:t>
      </w:r>
      <w:r w:rsidR="005E74DD">
        <w:rPr>
          <w:b/>
          <w:i/>
          <w:sz w:val="24"/>
        </w:rPr>
        <w:t>е</w:t>
      </w:r>
      <w:r w:rsidR="00A36B9F">
        <w:rPr>
          <w:b/>
          <w:i/>
          <w:sz w:val="24"/>
        </w:rPr>
        <w:t xml:space="preserve"> «Уручье»</w:t>
      </w:r>
      <w:r w:rsidR="007E4E42" w:rsidRPr="007E4E42">
        <w:rPr>
          <w:b/>
          <w:i/>
          <w:sz w:val="24"/>
        </w:rPr>
        <w:t xml:space="preserve">, </w:t>
      </w:r>
      <w:r w:rsidR="00313DE4">
        <w:rPr>
          <w:b/>
          <w:i/>
          <w:sz w:val="24"/>
        </w:rPr>
        <w:t>4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5E74DD">
        <w:rPr>
          <w:b/>
          <w:i/>
          <w:sz w:val="24"/>
        </w:rPr>
        <w:t xml:space="preserve"> </w:t>
      </w:r>
      <w:r w:rsidR="00313DE4">
        <w:rPr>
          <w:b/>
          <w:i/>
          <w:sz w:val="24"/>
        </w:rPr>
        <w:t>5</w:t>
      </w:r>
      <w:r w:rsidR="0007055D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0F5939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</w:p>
    <w:p w:rsidR="00FE6C2F" w:rsidRDefault="00FE6C2F" w:rsidP="0049316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A36B9F">
        <w:rPr>
          <w:sz w:val="24"/>
          <w:szCs w:val="30"/>
        </w:rPr>
        <w:t>Бреста</w:t>
      </w:r>
      <w:r w:rsidR="00170DA7">
        <w:rPr>
          <w:sz w:val="24"/>
          <w:szCs w:val="30"/>
        </w:rPr>
        <w:t xml:space="preserve"> </w:t>
      </w:r>
      <w:r w:rsidR="00B7742E">
        <w:rPr>
          <w:sz w:val="24"/>
          <w:szCs w:val="30"/>
        </w:rPr>
        <w:t>(</w:t>
      </w:r>
      <w:r w:rsidR="00170DA7">
        <w:rPr>
          <w:sz w:val="24"/>
          <w:szCs w:val="30"/>
        </w:rPr>
        <w:t xml:space="preserve">в районе </w:t>
      </w:r>
      <w:r w:rsidR="00117112">
        <w:rPr>
          <w:sz w:val="24"/>
          <w:szCs w:val="30"/>
        </w:rPr>
        <w:br/>
      </w:r>
      <w:r w:rsidR="00170DA7">
        <w:rPr>
          <w:sz w:val="24"/>
          <w:szCs w:val="30"/>
        </w:rPr>
        <w:t xml:space="preserve">ул. </w:t>
      </w:r>
      <w:proofErr w:type="gramStart"/>
      <w:r w:rsidR="00A36B9F">
        <w:rPr>
          <w:sz w:val="24"/>
          <w:szCs w:val="30"/>
        </w:rPr>
        <w:t>Северная</w:t>
      </w:r>
      <w:proofErr w:type="gramEnd"/>
      <w:r w:rsidR="00A36B9F">
        <w:rPr>
          <w:sz w:val="24"/>
          <w:szCs w:val="30"/>
        </w:rPr>
        <w:t>, д. 75</w:t>
      </w:r>
      <w:r w:rsidR="00B7742E"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 xml:space="preserve">зафиксировано превышение норматива ПДК </w:t>
      </w:r>
      <w:r w:rsidR="00A36B9F">
        <w:rPr>
          <w:sz w:val="24"/>
          <w:szCs w:val="30"/>
        </w:rPr>
        <w:t>в</w:t>
      </w:r>
      <w:r w:rsidR="001E42EC">
        <w:rPr>
          <w:sz w:val="24"/>
          <w:szCs w:val="30"/>
        </w:rPr>
        <w:t xml:space="preserve"> 1,</w:t>
      </w:r>
      <w:r w:rsidR="00773A28">
        <w:rPr>
          <w:sz w:val="24"/>
          <w:szCs w:val="30"/>
        </w:rPr>
        <w:t>2</w:t>
      </w:r>
      <w:r w:rsidR="001E42EC">
        <w:rPr>
          <w:sz w:val="24"/>
          <w:szCs w:val="30"/>
        </w:rPr>
        <w:t xml:space="preserve"> раза </w:t>
      </w:r>
      <w:r w:rsidRPr="0007055D">
        <w:rPr>
          <w:sz w:val="24"/>
          <w:szCs w:val="30"/>
        </w:rPr>
        <w:t>по твердым частицам</w:t>
      </w:r>
      <w:r w:rsidR="00A36B9F">
        <w:rPr>
          <w:sz w:val="24"/>
          <w:szCs w:val="30"/>
        </w:rPr>
        <w:t>,</w:t>
      </w:r>
      <w:r w:rsidRPr="0007055D">
        <w:rPr>
          <w:sz w:val="24"/>
          <w:szCs w:val="30"/>
        </w:rPr>
        <w:t xml:space="preserve"> фракции размером до 10 м</w:t>
      </w:r>
      <w:r w:rsidR="00A36B9F">
        <w:rPr>
          <w:sz w:val="24"/>
          <w:szCs w:val="30"/>
        </w:rPr>
        <w:t>км</w:t>
      </w:r>
      <w:r w:rsidRPr="0007055D">
        <w:rPr>
          <w:sz w:val="24"/>
          <w:szCs w:val="30"/>
        </w:rPr>
        <w:t xml:space="preserve"> (далее – ТЧ10)</w:t>
      </w:r>
      <w:r w:rsidR="00313DE4">
        <w:rPr>
          <w:sz w:val="24"/>
          <w:szCs w:val="30"/>
        </w:rPr>
        <w:t>, в воздухе Полоцка (в районе жилого дома № 9 по ул. Юбилейн</w:t>
      </w:r>
      <w:r w:rsidR="00736703">
        <w:rPr>
          <w:sz w:val="24"/>
          <w:szCs w:val="30"/>
        </w:rPr>
        <w:t>ая</w:t>
      </w:r>
      <w:r w:rsidR="00313DE4">
        <w:rPr>
          <w:sz w:val="24"/>
          <w:szCs w:val="30"/>
        </w:rPr>
        <w:t xml:space="preserve">) – </w:t>
      </w:r>
      <w:r w:rsidR="009C1EE1">
        <w:rPr>
          <w:sz w:val="24"/>
          <w:szCs w:val="30"/>
        </w:rPr>
        <w:t>в 1,3 раза</w:t>
      </w:r>
      <w:r w:rsidR="00313DE4">
        <w:rPr>
          <w:sz w:val="24"/>
          <w:szCs w:val="30"/>
        </w:rPr>
        <w:t>.</w:t>
      </w:r>
      <w:r w:rsidR="00DE50B9">
        <w:rPr>
          <w:sz w:val="24"/>
          <w:szCs w:val="30"/>
        </w:rPr>
        <w:t xml:space="preserve"> </w:t>
      </w:r>
      <w:r w:rsidRPr="0007055D">
        <w:rPr>
          <w:sz w:val="24"/>
          <w:szCs w:val="24"/>
        </w:rPr>
        <w:t xml:space="preserve">Среднесуточные концентрации </w:t>
      </w:r>
      <w:r w:rsidR="00493166" w:rsidRPr="0007055D">
        <w:rPr>
          <w:sz w:val="24"/>
          <w:szCs w:val="24"/>
        </w:rPr>
        <w:t xml:space="preserve">ТЧ10 в воздухе </w:t>
      </w:r>
      <w:r w:rsidR="00313DE4">
        <w:rPr>
          <w:sz w:val="24"/>
          <w:szCs w:val="24"/>
        </w:rPr>
        <w:t>Минска</w:t>
      </w:r>
      <w:r w:rsidR="00A36B9F">
        <w:rPr>
          <w:sz w:val="24"/>
          <w:szCs w:val="24"/>
        </w:rPr>
        <w:t>,</w:t>
      </w:r>
      <w:r w:rsidR="000C6CFD" w:rsidRPr="0007055D">
        <w:rPr>
          <w:sz w:val="24"/>
          <w:szCs w:val="24"/>
        </w:rPr>
        <w:t xml:space="preserve"> </w:t>
      </w:r>
      <w:r w:rsidR="00170DA7" w:rsidRPr="0007055D">
        <w:rPr>
          <w:sz w:val="24"/>
          <w:szCs w:val="24"/>
        </w:rPr>
        <w:t>Могилева</w:t>
      </w:r>
      <w:r w:rsidR="00B74A1E">
        <w:rPr>
          <w:sz w:val="24"/>
          <w:szCs w:val="24"/>
        </w:rPr>
        <w:t>, Витебска</w:t>
      </w:r>
      <w:r w:rsidR="009C1EE1">
        <w:rPr>
          <w:sz w:val="24"/>
          <w:szCs w:val="24"/>
        </w:rPr>
        <w:t>,</w:t>
      </w:r>
      <w:r w:rsidR="000C6CFD">
        <w:rPr>
          <w:sz w:val="24"/>
        </w:rPr>
        <w:t xml:space="preserve"> </w:t>
      </w:r>
      <w:r w:rsidR="00170DA7">
        <w:rPr>
          <w:sz w:val="24"/>
        </w:rPr>
        <w:t>Гомеля</w:t>
      </w:r>
      <w:r w:rsidR="00B7742E">
        <w:rPr>
          <w:sz w:val="24"/>
          <w:szCs w:val="24"/>
        </w:rPr>
        <w:t xml:space="preserve"> </w:t>
      </w:r>
      <w:r w:rsidR="009C1EE1">
        <w:rPr>
          <w:sz w:val="24"/>
          <w:szCs w:val="24"/>
        </w:rPr>
        <w:t xml:space="preserve">и </w:t>
      </w:r>
      <w:bookmarkStart w:id="0" w:name="_GoBack"/>
      <w:bookmarkEnd w:id="0"/>
      <w:r w:rsidR="009C1EE1" w:rsidRPr="0007055D">
        <w:rPr>
          <w:sz w:val="24"/>
          <w:szCs w:val="24"/>
        </w:rPr>
        <w:t>на станции фонового мониторинга в Березинском заповеднике</w:t>
      </w:r>
      <w:r w:rsidR="009C1EE1" w:rsidRPr="0007055D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0C6CFD">
        <w:rPr>
          <w:sz w:val="24"/>
        </w:rPr>
        <w:t>0</w:t>
      </w:r>
      <w:r w:rsidR="00313DE4">
        <w:rPr>
          <w:sz w:val="24"/>
        </w:rPr>
        <w:t>4</w:t>
      </w:r>
      <w:r w:rsidR="00B7742E">
        <w:rPr>
          <w:sz w:val="24"/>
        </w:rPr>
        <w:t xml:space="preserve"> </w:t>
      </w:r>
      <w:r w:rsidRPr="0007055D">
        <w:rPr>
          <w:sz w:val="24"/>
        </w:rPr>
        <w:t>– 0,</w:t>
      </w:r>
      <w:r w:rsidR="00313DE4"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07055D" w:rsidRPr="00495320">
        <w:rPr>
          <w:sz w:val="24"/>
        </w:rPr>
        <w:t xml:space="preserve"> тверды</w:t>
      </w:r>
      <w:r w:rsidR="005E74DD">
        <w:rPr>
          <w:sz w:val="24"/>
        </w:rPr>
        <w:t>х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 xml:space="preserve">ц,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A36B9F">
        <w:rPr>
          <w:sz w:val="24"/>
        </w:rPr>
        <w:t xml:space="preserve"> 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117112">
        <w:rPr>
          <w:sz w:val="24"/>
        </w:rPr>
        <w:t>, д. 12</w:t>
      </w:r>
      <w:r>
        <w:rPr>
          <w:sz w:val="24"/>
        </w:rPr>
        <w:t xml:space="preserve"> </w:t>
      </w:r>
      <w:r w:rsidR="00A36B9F">
        <w:rPr>
          <w:sz w:val="24"/>
        </w:rPr>
        <w:t>составляла 0,</w:t>
      </w:r>
      <w:r w:rsidR="00313DE4">
        <w:rPr>
          <w:sz w:val="24"/>
        </w:rPr>
        <w:t>8 ПДК.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144BBB" wp14:editId="67AA018C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313DE4">
        <w:rPr>
          <w:b/>
          <w:i/>
          <w:sz w:val="24"/>
        </w:rPr>
        <w:t>4</w:t>
      </w:r>
      <w:r w:rsidR="00F27F39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D458F7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186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7B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1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DE4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DD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3EA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703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28"/>
    <w:rsid w:val="00773A60"/>
    <w:rsid w:val="0077418B"/>
    <w:rsid w:val="0077421A"/>
    <w:rsid w:val="0077440E"/>
    <w:rsid w:val="00774469"/>
    <w:rsid w:val="007744A2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031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1EE1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9F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A1E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04.05.26 01:00</c:v>
                </c:pt>
                <c:pt idx="1">
                  <c:v>04.05.26 02:00</c:v>
                </c:pt>
                <c:pt idx="2">
                  <c:v>04.05.26 03:00</c:v>
                </c:pt>
                <c:pt idx="3">
                  <c:v>04.05.26 04:00</c:v>
                </c:pt>
                <c:pt idx="4">
                  <c:v>04.05.26 05:00</c:v>
                </c:pt>
                <c:pt idx="5">
                  <c:v>04.05.26 06:00</c:v>
                </c:pt>
                <c:pt idx="6">
                  <c:v>04.05.26 07:00</c:v>
                </c:pt>
                <c:pt idx="7">
                  <c:v>04.05.26 08:00</c:v>
                </c:pt>
                <c:pt idx="8">
                  <c:v>04.05.26 09:00</c:v>
                </c:pt>
                <c:pt idx="9">
                  <c:v>04.05.26 10:00</c:v>
                </c:pt>
                <c:pt idx="10">
                  <c:v>04.05.26 11:00</c:v>
                </c:pt>
                <c:pt idx="11">
                  <c:v>04.05.26 12:00</c:v>
                </c:pt>
                <c:pt idx="12">
                  <c:v>04.05.26 13:00</c:v>
                </c:pt>
                <c:pt idx="13">
                  <c:v>04.05.26 14:00</c:v>
                </c:pt>
                <c:pt idx="14">
                  <c:v>04.05.26 15:00</c:v>
                </c:pt>
                <c:pt idx="15">
                  <c:v>04.05.26 16:00</c:v>
                </c:pt>
                <c:pt idx="16">
                  <c:v>04.05.26 17:00</c:v>
                </c:pt>
                <c:pt idx="17">
                  <c:v>04.05.26 18:00</c:v>
                </c:pt>
                <c:pt idx="18">
                  <c:v>04.05.26 19:00</c:v>
                </c:pt>
                <c:pt idx="19">
                  <c:v>04.05.26 20:00</c:v>
                </c:pt>
                <c:pt idx="20">
                  <c:v>04.05.26 21:00</c:v>
                </c:pt>
                <c:pt idx="21">
                  <c:v>04.05.26 22:00</c:v>
                </c:pt>
                <c:pt idx="22">
                  <c:v>04.05.26 23:00</c:v>
                </c:pt>
                <c:pt idx="23">
                  <c:v>05.05.26 00:00</c:v>
                </c:pt>
                <c:pt idx="24">
                  <c:v>05.05.26 01:00</c:v>
                </c:pt>
                <c:pt idx="25">
                  <c:v>05.05.26 02:00</c:v>
                </c:pt>
                <c:pt idx="26">
                  <c:v>05.05.26 03:00</c:v>
                </c:pt>
                <c:pt idx="27">
                  <c:v>05.05.26 04:00</c:v>
                </c:pt>
                <c:pt idx="28">
                  <c:v>05.05.26 05:00</c:v>
                </c:pt>
                <c:pt idx="29">
                  <c:v>05.05.26 07:00</c:v>
                </c:pt>
                <c:pt idx="30">
                  <c:v>05.05.26 08:00</c:v>
                </c:pt>
                <c:pt idx="31">
                  <c:v>05.05.26 09:00</c:v>
                </c:pt>
                <c:pt idx="32">
                  <c:v>05.05.26 10:00</c:v>
                </c:pt>
                <c:pt idx="33">
                  <c:v>05.05.26 11:00</c:v>
                </c:pt>
                <c:pt idx="34">
                  <c:v>05.05.26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0.10941600000000001</c:v>
                </c:pt>
                <c:pt idx="1">
                  <c:v>9.5266000000000003E-2</c:v>
                </c:pt>
                <c:pt idx="2">
                  <c:v>7.0905999999999997E-2</c:v>
                </c:pt>
                <c:pt idx="3">
                  <c:v>6.5923999999999996E-2</c:v>
                </c:pt>
                <c:pt idx="4">
                  <c:v>5.4194000000000006E-2</c:v>
                </c:pt>
                <c:pt idx="5">
                  <c:v>5.3603999999999999E-2</c:v>
                </c:pt>
                <c:pt idx="6">
                  <c:v>6.0379999999999996E-2</c:v>
                </c:pt>
                <c:pt idx="7">
                  <c:v>9.7646000000000011E-2</c:v>
                </c:pt>
                <c:pt idx="8">
                  <c:v>0.11082400000000001</c:v>
                </c:pt>
                <c:pt idx="9">
                  <c:v>0.102474</c:v>
                </c:pt>
                <c:pt idx="10">
                  <c:v>7.195E-2</c:v>
                </c:pt>
                <c:pt idx="11">
                  <c:v>4.6245999999999995E-2</c:v>
                </c:pt>
                <c:pt idx="12">
                  <c:v>3.8189999999999995E-2</c:v>
                </c:pt>
                <c:pt idx="13">
                  <c:v>3.6795999999999995E-2</c:v>
                </c:pt>
                <c:pt idx="14">
                  <c:v>3.6519999999999997E-2</c:v>
                </c:pt>
                <c:pt idx="15">
                  <c:v>3.7395999999999999E-2</c:v>
                </c:pt>
                <c:pt idx="16">
                  <c:v>3.9550000000000002E-2</c:v>
                </c:pt>
                <c:pt idx="17">
                  <c:v>3.9854000000000001E-2</c:v>
                </c:pt>
                <c:pt idx="18">
                  <c:v>4.2180000000000002E-2</c:v>
                </c:pt>
                <c:pt idx="19">
                  <c:v>4.6075999999999999E-2</c:v>
                </c:pt>
                <c:pt idx="20">
                  <c:v>4.8346E-2</c:v>
                </c:pt>
                <c:pt idx="21">
                  <c:v>5.7063999999999997E-2</c:v>
                </c:pt>
                <c:pt idx="22">
                  <c:v>6.7615999999999996E-2</c:v>
                </c:pt>
                <c:pt idx="23">
                  <c:v>5.9496E-2</c:v>
                </c:pt>
                <c:pt idx="24">
                  <c:v>6.1796000000000004E-2</c:v>
                </c:pt>
                <c:pt idx="25">
                  <c:v>6.8625999999999993E-2</c:v>
                </c:pt>
                <c:pt idx="26">
                  <c:v>6.7860000000000004E-2</c:v>
                </c:pt>
                <c:pt idx="27">
                  <c:v>6.0420000000000001E-2</c:v>
                </c:pt>
                <c:pt idx="28">
                  <c:v>5.1700000000000003E-2</c:v>
                </c:pt>
                <c:pt idx="29">
                  <c:v>5.04E-2</c:v>
                </c:pt>
                <c:pt idx="30">
                  <c:v>6.412000000000001E-2</c:v>
                </c:pt>
                <c:pt idx="31">
                  <c:v>3.6650000000000002E-2</c:v>
                </c:pt>
                <c:pt idx="32">
                  <c:v>3.5195999999999998E-2</c:v>
                </c:pt>
                <c:pt idx="33">
                  <c:v>3.4619999999999998E-2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2.104E-2</c:v>
                </c:pt>
                <c:pt idx="1">
                  <c:v>2.086E-2</c:v>
                </c:pt>
                <c:pt idx="2">
                  <c:v>2.0660000000000001E-2</c:v>
                </c:pt>
                <c:pt idx="3">
                  <c:v>2.0660000000000001E-2</c:v>
                </c:pt>
                <c:pt idx="4">
                  <c:v>2.0739999999999998E-2</c:v>
                </c:pt>
                <c:pt idx="5">
                  <c:v>2.0739999999999998E-2</c:v>
                </c:pt>
                <c:pt idx="6">
                  <c:v>2.1239999999999998E-2</c:v>
                </c:pt>
                <c:pt idx="7">
                  <c:v>2.23E-2</c:v>
                </c:pt>
                <c:pt idx="8">
                  <c:v>2.2200000000000001E-2</c:v>
                </c:pt>
                <c:pt idx="9">
                  <c:v>2.1600000000000001E-2</c:v>
                </c:pt>
                <c:pt idx="10">
                  <c:v>2.162E-2</c:v>
                </c:pt>
                <c:pt idx="11">
                  <c:v>2.1399999999999999E-2</c:v>
                </c:pt>
                <c:pt idx="12">
                  <c:v>2.112E-2</c:v>
                </c:pt>
                <c:pt idx="13">
                  <c:v>2.112E-2</c:v>
                </c:pt>
                <c:pt idx="14">
                  <c:v>2.2040000000000001E-2</c:v>
                </c:pt>
                <c:pt idx="15">
                  <c:v>2.2019999999999998E-2</c:v>
                </c:pt>
                <c:pt idx="16">
                  <c:v>2.2100000000000002E-2</c:v>
                </c:pt>
                <c:pt idx="17">
                  <c:v>2.1700000000000001E-2</c:v>
                </c:pt>
                <c:pt idx="18">
                  <c:v>2.172E-2</c:v>
                </c:pt>
                <c:pt idx="19">
                  <c:v>2.1219999999999999E-2</c:v>
                </c:pt>
                <c:pt idx="20">
                  <c:v>2.1059999999999999E-2</c:v>
                </c:pt>
                <c:pt idx="21">
                  <c:v>2.1079999999999998E-2</c:v>
                </c:pt>
                <c:pt idx="22">
                  <c:v>2.1180000000000001E-2</c:v>
                </c:pt>
                <c:pt idx="23">
                  <c:v>2.1059999999999999E-2</c:v>
                </c:pt>
                <c:pt idx="24">
                  <c:v>2.104E-2</c:v>
                </c:pt>
                <c:pt idx="25">
                  <c:v>2.0920000000000001E-2</c:v>
                </c:pt>
                <c:pt idx="26">
                  <c:v>2.078E-2</c:v>
                </c:pt>
                <c:pt idx="27">
                  <c:v>2.078E-2</c:v>
                </c:pt>
                <c:pt idx="28">
                  <c:v>2.0760000000000001E-2</c:v>
                </c:pt>
                <c:pt idx="29">
                  <c:v>2.0920000000000001E-2</c:v>
                </c:pt>
                <c:pt idx="30">
                  <c:v>2.1139999999999999E-2</c:v>
                </c:pt>
                <c:pt idx="31">
                  <c:v>2.0899999999999998E-2</c:v>
                </c:pt>
                <c:pt idx="32">
                  <c:v>2.094E-2</c:v>
                </c:pt>
                <c:pt idx="33">
                  <c:v>2.0899999999999998E-2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0.19159999999999999</c:v>
                </c:pt>
                <c:pt idx="1">
                  <c:v>0.18668000000000001</c:v>
                </c:pt>
                <c:pt idx="2">
                  <c:v>0.17244000000000001</c:v>
                </c:pt>
                <c:pt idx="3">
                  <c:v>0.15972</c:v>
                </c:pt>
                <c:pt idx="4">
                  <c:v>0.14812</c:v>
                </c:pt>
                <c:pt idx="5">
                  <c:v>0.13303999999999999</c:v>
                </c:pt>
                <c:pt idx="6">
                  <c:v>0.12919999999999998</c:v>
                </c:pt>
                <c:pt idx="7">
                  <c:v>0.15340000000000001</c:v>
                </c:pt>
                <c:pt idx="8">
                  <c:v>0.23491999999999999</c:v>
                </c:pt>
                <c:pt idx="9">
                  <c:v>0.29724</c:v>
                </c:pt>
                <c:pt idx="10">
                  <c:v>0.30380000000000001</c:v>
                </c:pt>
                <c:pt idx="11">
                  <c:v>0.19244</c:v>
                </c:pt>
                <c:pt idx="12">
                  <c:v>8.3920000000000008E-2</c:v>
                </c:pt>
                <c:pt idx="13">
                  <c:v>5.2399999999999995E-2</c:v>
                </c:pt>
                <c:pt idx="14">
                  <c:v>5.0479999999999997E-2</c:v>
                </c:pt>
                <c:pt idx="15">
                  <c:v>4.6039999999999998E-2</c:v>
                </c:pt>
                <c:pt idx="16">
                  <c:v>4.6719999999999998E-2</c:v>
                </c:pt>
                <c:pt idx="17">
                  <c:v>5.3319999999999999E-2</c:v>
                </c:pt>
                <c:pt idx="18">
                  <c:v>6.6519999999999996E-2</c:v>
                </c:pt>
                <c:pt idx="19">
                  <c:v>7.640000000000001E-2</c:v>
                </c:pt>
                <c:pt idx="20">
                  <c:v>9.1319999999999998E-2</c:v>
                </c:pt>
                <c:pt idx="21">
                  <c:v>0.10668000000000001</c:v>
                </c:pt>
                <c:pt idx="22">
                  <c:v>0.13963999999999999</c:v>
                </c:pt>
                <c:pt idx="23">
                  <c:v>0.20347999999999999</c:v>
                </c:pt>
                <c:pt idx="24">
                  <c:v>0.18863999999999997</c:v>
                </c:pt>
                <c:pt idx="25">
                  <c:v>0.17299999999999999</c:v>
                </c:pt>
                <c:pt idx="26">
                  <c:v>0.19447999999999999</c:v>
                </c:pt>
                <c:pt idx="27">
                  <c:v>0.18928</c:v>
                </c:pt>
                <c:pt idx="28">
                  <c:v>0.17227999999999999</c:v>
                </c:pt>
                <c:pt idx="29">
                  <c:v>0.16200000000000001</c:v>
                </c:pt>
                <c:pt idx="30">
                  <c:v>0.18396000000000001</c:v>
                </c:pt>
                <c:pt idx="31">
                  <c:v>0.18004000000000001</c:v>
                </c:pt>
                <c:pt idx="32">
                  <c:v>0.13900000000000001</c:v>
                </c:pt>
                <c:pt idx="33">
                  <c:v>0.10412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254912"/>
        <c:axId val="105256448"/>
      </c:lineChart>
      <c:dateAx>
        <c:axId val="105254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5256448"/>
        <c:crosses val="autoZero"/>
        <c:auto val="0"/>
        <c:lblOffset val="100"/>
        <c:baseTimeUnit val="days"/>
        <c:majorUnit val="4"/>
        <c:minorUnit val="1"/>
      </c:dateAx>
      <c:valAx>
        <c:axId val="10525644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525491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1.3180000000000001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1.1599999999999999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0.81599999999999995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0.68400000000000005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0.49399999999999999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0.26800000000000002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(пр. Независимости, 110а)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663616"/>
        <c:axId val="71665152"/>
      </c:barChart>
      <c:catAx>
        <c:axId val="71663616"/>
        <c:scaling>
          <c:orientation val="minMax"/>
        </c:scaling>
        <c:delete val="1"/>
        <c:axPos val="b"/>
        <c:majorTickMark val="out"/>
        <c:minorTickMark val="none"/>
        <c:tickLblPos val="nextTo"/>
        <c:crossAx val="71665152"/>
        <c:crosses val="autoZero"/>
        <c:auto val="1"/>
        <c:lblAlgn val="ctr"/>
        <c:lblOffset val="100"/>
        <c:noMultiLvlLbl val="0"/>
      </c:catAx>
      <c:valAx>
        <c:axId val="716651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66361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4984608096533213"/>
          <c:h val="0.9987907731096008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BE6BEC-55BB-401C-AAC0-9973572F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9</cp:revision>
  <cp:lastPrinted>2026-05-05T11:16:00Z</cp:lastPrinted>
  <dcterms:created xsi:type="dcterms:W3CDTF">2026-05-05T09:42:00Z</dcterms:created>
  <dcterms:modified xsi:type="dcterms:W3CDTF">2026-05-05T11:20:00Z</dcterms:modified>
</cp:coreProperties>
</file>