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="00FA68FD">
        <w:rPr>
          <w:sz w:val="24"/>
        </w:rPr>
        <w:t xml:space="preserve"> </w:t>
      </w:r>
      <w:r w:rsidR="00F67011">
        <w:rPr>
          <w:sz w:val="24"/>
        </w:rPr>
        <w:t>4</w:t>
      </w:r>
      <w:r w:rsidR="009B7A2E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8A2A0E" w:rsidRPr="007E4E42">
        <w:rPr>
          <w:sz w:val="24"/>
        </w:rPr>
        <w:t xml:space="preserve"> и в первой половине дня </w:t>
      </w:r>
      <w:r w:rsidR="00F67011">
        <w:rPr>
          <w:sz w:val="24"/>
        </w:rPr>
        <w:t>5</w:t>
      </w:r>
      <w:r w:rsidRPr="007E4E42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410662" w:rsidRPr="007E4E42">
        <w:rPr>
          <w:sz w:val="24"/>
        </w:rPr>
        <w:t>,</w:t>
      </w:r>
      <w:r w:rsidR="001D2FF7" w:rsidRPr="007E4E42">
        <w:rPr>
          <w:sz w:val="24"/>
        </w:rPr>
        <w:t xml:space="preserve"> </w:t>
      </w:r>
      <w:r w:rsidR="0071357A">
        <w:rPr>
          <w:sz w:val="24"/>
        </w:rPr>
        <w:t>максим</w:t>
      </w:r>
      <w:bookmarkStart w:id="0" w:name="_GoBack"/>
      <w:bookmarkEnd w:id="0"/>
      <w:r w:rsidR="0071357A">
        <w:rPr>
          <w:sz w:val="24"/>
        </w:rPr>
        <w:t>альная</w:t>
      </w:r>
      <w:r w:rsidR="003F3B0D">
        <w:rPr>
          <w:sz w:val="24"/>
        </w:rPr>
        <w:t xml:space="preserve"> из разовых</w:t>
      </w:r>
      <w:r w:rsidR="00EC139D" w:rsidRPr="007E4E42">
        <w:rPr>
          <w:sz w:val="24"/>
        </w:rPr>
        <w:t xml:space="preserve"> концентраций </w:t>
      </w:r>
      <w:r w:rsidR="00360F2B">
        <w:rPr>
          <w:color w:val="000000"/>
          <w:sz w:val="24"/>
          <w:szCs w:val="30"/>
        </w:rPr>
        <w:t>азота оксида</w:t>
      </w:r>
      <w:r w:rsidR="00D94CC5">
        <w:rPr>
          <w:color w:val="000000"/>
          <w:sz w:val="24"/>
          <w:szCs w:val="30"/>
        </w:rPr>
        <w:t xml:space="preserve"> </w:t>
      </w:r>
      <w:r w:rsidR="00FA68FD" w:rsidRPr="007E4E42">
        <w:rPr>
          <w:sz w:val="24"/>
        </w:rPr>
        <w:t xml:space="preserve">составляла </w:t>
      </w:r>
      <w:r w:rsidR="00FA68FD">
        <w:rPr>
          <w:sz w:val="24"/>
        </w:rPr>
        <w:t>0,</w:t>
      </w:r>
      <w:r w:rsidR="00F67011">
        <w:rPr>
          <w:sz w:val="24"/>
        </w:rPr>
        <w:t>5</w:t>
      </w:r>
      <w:r w:rsidR="00FA68FD">
        <w:rPr>
          <w:sz w:val="24"/>
        </w:rPr>
        <w:t xml:space="preserve"> ПДК,</w:t>
      </w:r>
      <w:r w:rsidR="00D94CC5">
        <w:rPr>
          <w:color w:val="000000"/>
          <w:sz w:val="24"/>
          <w:szCs w:val="30"/>
        </w:rPr>
        <w:t xml:space="preserve"> </w:t>
      </w:r>
      <w:r w:rsidR="00D94CC5" w:rsidRPr="007E4E42">
        <w:rPr>
          <w:sz w:val="24"/>
        </w:rPr>
        <w:t>азота диоксида</w:t>
      </w:r>
      <w:r w:rsidR="00FA68FD">
        <w:rPr>
          <w:sz w:val="24"/>
        </w:rPr>
        <w:t xml:space="preserve"> – 0,</w:t>
      </w:r>
      <w:r w:rsidR="00F67011">
        <w:rPr>
          <w:sz w:val="24"/>
        </w:rPr>
        <w:t>3</w:t>
      </w:r>
      <w:r w:rsidR="00FA68FD">
        <w:rPr>
          <w:sz w:val="24"/>
        </w:rPr>
        <w:t xml:space="preserve"> ПДК</w:t>
      </w:r>
      <w:r w:rsidR="00EA3549" w:rsidRPr="00EA3549">
        <w:rPr>
          <w:sz w:val="24"/>
        </w:rPr>
        <w:t xml:space="preserve"> </w:t>
      </w:r>
      <w:r w:rsidR="00EA3549">
        <w:rPr>
          <w:sz w:val="24"/>
        </w:rPr>
        <w:br/>
      </w:r>
      <w:r w:rsidR="00EA3549">
        <w:rPr>
          <w:sz w:val="24"/>
        </w:rPr>
        <w:t>углерода оксида – 0,2 ПДК,</w:t>
      </w:r>
      <w:r w:rsidR="0071357A">
        <w:rPr>
          <w:sz w:val="24"/>
        </w:rPr>
        <w:t xml:space="preserve">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D94CC5">
        <w:rPr>
          <w:sz w:val="24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464185</wp:posOffset>
            </wp:positionV>
            <wp:extent cx="5156835" cy="202628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F67011">
        <w:rPr>
          <w:b/>
          <w:i/>
          <w:sz w:val="24"/>
        </w:rPr>
        <w:t>4</w:t>
      </w:r>
      <w:r w:rsidR="007E4E42" w:rsidRPr="007E4E42">
        <w:rPr>
          <w:b/>
          <w:i/>
          <w:sz w:val="24"/>
        </w:rPr>
        <w:t xml:space="preserve"> – </w:t>
      </w:r>
      <w:r w:rsidR="00F67011">
        <w:rPr>
          <w:b/>
          <w:i/>
          <w:sz w:val="24"/>
        </w:rPr>
        <w:t>5</w:t>
      </w:r>
      <w:r w:rsidR="007E4E42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</w:p>
    <w:p w:rsidR="0071357A" w:rsidRPr="00D94CC5" w:rsidRDefault="00D94CC5" w:rsidP="00D94CC5">
      <w:pPr>
        <w:ind w:firstLine="708"/>
        <w:jc w:val="both"/>
        <w:rPr>
          <w:sz w:val="24"/>
          <w:szCs w:val="24"/>
        </w:rPr>
      </w:pPr>
      <w:r w:rsidRPr="00D94CC5">
        <w:rPr>
          <w:sz w:val="24"/>
          <w:szCs w:val="24"/>
        </w:rPr>
        <w:t>По данным непреры</w:t>
      </w:r>
      <w:r w:rsidR="00FA68FD">
        <w:rPr>
          <w:sz w:val="24"/>
          <w:szCs w:val="24"/>
        </w:rPr>
        <w:t xml:space="preserve">вных измерений, в воздухе </w:t>
      </w:r>
      <w:r w:rsidR="00F67011">
        <w:rPr>
          <w:sz w:val="24"/>
          <w:szCs w:val="24"/>
        </w:rPr>
        <w:t xml:space="preserve">Жлобина </w:t>
      </w:r>
      <w:r w:rsidRPr="00D94CC5">
        <w:rPr>
          <w:sz w:val="24"/>
          <w:szCs w:val="24"/>
        </w:rPr>
        <w:t>(</w:t>
      </w:r>
      <w:r>
        <w:rPr>
          <w:sz w:val="24"/>
          <w:szCs w:val="24"/>
        </w:rPr>
        <w:t xml:space="preserve">в </w:t>
      </w:r>
      <w:r w:rsidRPr="00D94CC5">
        <w:rPr>
          <w:sz w:val="24"/>
          <w:szCs w:val="24"/>
        </w:rPr>
        <w:t>район</w:t>
      </w:r>
      <w:r>
        <w:rPr>
          <w:sz w:val="24"/>
          <w:szCs w:val="24"/>
        </w:rPr>
        <w:t>е</w:t>
      </w:r>
      <w:r w:rsidRPr="00D94CC5">
        <w:rPr>
          <w:sz w:val="24"/>
          <w:szCs w:val="24"/>
        </w:rPr>
        <w:t xml:space="preserve"> </w:t>
      </w:r>
      <w:r w:rsidR="00A373C9">
        <w:rPr>
          <w:sz w:val="24"/>
          <w:szCs w:val="24"/>
        </w:rPr>
        <w:br/>
        <w:t>ул. Пригородная</w:t>
      </w:r>
      <w:r w:rsidRPr="00D94CC5">
        <w:rPr>
          <w:sz w:val="24"/>
          <w:szCs w:val="24"/>
        </w:rPr>
        <w:t xml:space="preserve">) зафиксировано превышение норматива ПДК </w:t>
      </w:r>
      <w:r w:rsidR="00A373C9">
        <w:rPr>
          <w:sz w:val="24"/>
          <w:szCs w:val="24"/>
        </w:rPr>
        <w:t xml:space="preserve">в 1,8 раза </w:t>
      </w:r>
      <w:r w:rsidRPr="00D94CC5">
        <w:rPr>
          <w:sz w:val="24"/>
          <w:szCs w:val="24"/>
        </w:rPr>
        <w:t xml:space="preserve">по твердым частицам фракции размером до 10 микрон (далее – ТЧ10). Среднесуточные концентрации ТЧ10 в воздухе </w:t>
      </w:r>
      <w:r w:rsidR="00FA68FD">
        <w:rPr>
          <w:sz w:val="24"/>
          <w:szCs w:val="24"/>
        </w:rPr>
        <w:t xml:space="preserve">Гомеля, </w:t>
      </w:r>
      <w:r>
        <w:rPr>
          <w:sz w:val="24"/>
          <w:szCs w:val="24"/>
        </w:rPr>
        <w:t xml:space="preserve">на станции фонового мониторинга в Березинском заповеднике, </w:t>
      </w:r>
      <w:r w:rsidR="00FA68FD" w:rsidRPr="00D94CC5">
        <w:rPr>
          <w:sz w:val="24"/>
          <w:szCs w:val="24"/>
        </w:rPr>
        <w:t xml:space="preserve">Могилева, </w:t>
      </w:r>
      <w:r w:rsidR="00A373C9" w:rsidRPr="00D94CC5">
        <w:rPr>
          <w:sz w:val="24"/>
          <w:szCs w:val="24"/>
        </w:rPr>
        <w:t>Витебска</w:t>
      </w:r>
      <w:r w:rsidR="00A373C9">
        <w:rPr>
          <w:sz w:val="24"/>
          <w:szCs w:val="24"/>
        </w:rPr>
        <w:t xml:space="preserve">, Бреста, Гродно и Полоцка </w:t>
      </w:r>
      <w:r w:rsidRPr="00D94CC5">
        <w:rPr>
          <w:sz w:val="24"/>
          <w:szCs w:val="24"/>
        </w:rPr>
        <w:t>варьировались в диапазоне 0,</w:t>
      </w:r>
      <w:r w:rsidR="00FA68FD">
        <w:rPr>
          <w:sz w:val="24"/>
          <w:szCs w:val="24"/>
        </w:rPr>
        <w:t>2</w:t>
      </w:r>
      <w:r w:rsidRPr="00D94CC5">
        <w:rPr>
          <w:sz w:val="24"/>
          <w:szCs w:val="24"/>
        </w:rPr>
        <w:t xml:space="preserve"> – 0,</w:t>
      </w:r>
      <w:r w:rsidR="00A373C9">
        <w:rPr>
          <w:sz w:val="24"/>
          <w:szCs w:val="24"/>
        </w:rPr>
        <w:t>7</w:t>
      </w:r>
      <w:r w:rsidRPr="00D94CC5">
        <w:rPr>
          <w:sz w:val="24"/>
          <w:szCs w:val="24"/>
        </w:rPr>
        <w:t xml:space="preserve"> ПДК</w:t>
      </w:r>
      <w:r w:rsidR="0071357A" w:rsidRPr="00D94CC5">
        <w:rPr>
          <w:sz w:val="24"/>
          <w:szCs w:val="24"/>
        </w:rPr>
        <w:t>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4C601D">
        <w:rPr>
          <w:sz w:val="24"/>
        </w:rPr>
        <w:t xml:space="preserve">ц, фракции размером до 2,5 мкм </w:t>
      </w:r>
      <w:r w:rsidRPr="00495320">
        <w:rPr>
          <w:sz w:val="24"/>
        </w:rPr>
        <w:t xml:space="preserve">в </w:t>
      </w:r>
      <w:r w:rsidR="00D94CC5">
        <w:rPr>
          <w:sz w:val="24"/>
        </w:rPr>
        <w:t>воздухе Минска (в микрорайоне «Уручье») составляла 0,</w:t>
      </w:r>
      <w:r w:rsidR="00A373C9">
        <w:rPr>
          <w:sz w:val="24"/>
        </w:rPr>
        <w:t>9</w:t>
      </w:r>
      <w:r w:rsidR="00D94CC5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F67011">
        <w:rPr>
          <w:b/>
          <w:i/>
          <w:sz w:val="24"/>
        </w:rPr>
        <w:t>4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A68FD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3571BCC" wp14:editId="4FD24C2E">
            <wp:simplePos x="0" y="0"/>
            <wp:positionH relativeFrom="column">
              <wp:posOffset>-75119</wp:posOffset>
            </wp:positionH>
            <wp:positionV relativeFrom="paragraph">
              <wp:posOffset>3226</wp:posOffset>
            </wp:positionV>
            <wp:extent cx="5914768" cy="4374292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04.02.26 01:00</c:v>
                </c:pt>
                <c:pt idx="1">
                  <c:v>04.02.26 02:00</c:v>
                </c:pt>
                <c:pt idx="2">
                  <c:v>04.02.26 03:00</c:v>
                </c:pt>
                <c:pt idx="3">
                  <c:v>04.02.26 04:00</c:v>
                </c:pt>
                <c:pt idx="4">
                  <c:v>04.02.26 05:00</c:v>
                </c:pt>
                <c:pt idx="5">
                  <c:v>04.02.26 06:00</c:v>
                </c:pt>
                <c:pt idx="6">
                  <c:v>04.02.26 07:00</c:v>
                </c:pt>
                <c:pt idx="7">
                  <c:v>04.02.26 08:00</c:v>
                </c:pt>
                <c:pt idx="8">
                  <c:v>04.02.26 09:00</c:v>
                </c:pt>
                <c:pt idx="9">
                  <c:v>04.02.26 10:00</c:v>
                </c:pt>
                <c:pt idx="10">
                  <c:v>04.02.26 11:00</c:v>
                </c:pt>
                <c:pt idx="11">
                  <c:v>04.02.26 12:00</c:v>
                </c:pt>
                <c:pt idx="12">
                  <c:v>04.02.26 13:00</c:v>
                </c:pt>
                <c:pt idx="13">
                  <c:v>04.02.26 14:00</c:v>
                </c:pt>
                <c:pt idx="14">
                  <c:v>04.02.26 15:00</c:v>
                </c:pt>
                <c:pt idx="15">
                  <c:v>04.02.26 16:00</c:v>
                </c:pt>
                <c:pt idx="16">
                  <c:v>04.02.26 17:00</c:v>
                </c:pt>
                <c:pt idx="17">
                  <c:v>04.02.26 18:00</c:v>
                </c:pt>
                <c:pt idx="18">
                  <c:v>04.02.26 19:00</c:v>
                </c:pt>
                <c:pt idx="19">
                  <c:v>04.02.26 20:00</c:v>
                </c:pt>
                <c:pt idx="20">
                  <c:v>04.02.26 21:00</c:v>
                </c:pt>
                <c:pt idx="21">
                  <c:v>04.02.26 22:00</c:v>
                </c:pt>
                <c:pt idx="22">
                  <c:v>04.02.26 23:00</c:v>
                </c:pt>
                <c:pt idx="23">
                  <c:v>05.02.26 00:00</c:v>
                </c:pt>
                <c:pt idx="24">
                  <c:v>05.02.26 01:00</c:v>
                </c:pt>
                <c:pt idx="25">
                  <c:v>05.02.26 02:00</c:v>
                </c:pt>
                <c:pt idx="26">
                  <c:v>05.02.26 03:00</c:v>
                </c:pt>
                <c:pt idx="27">
                  <c:v>05.02.26 04:00</c:v>
                </c:pt>
                <c:pt idx="28">
                  <c:v>05.02.26 05:00</c:v>
                </c:pt>
                <c:pt idx="29">
                  <c:v>05.02.26 07:00</c:v>
                </c:pt>
                <c:pt idx="30">
                  <c:v>05.02.26 08:00</c:v>
                </c:pt>
                <c:pt idx="31">
                  <c:v>05.02.26 09:00</c:v>
                </c:pt>
                <c:pt idx="32">
                  <c:v>05.02.26 10:00</c:v>
                </c:pt>
                <c:pt idx="33">
                  <c:v>05.02.26 11:00</c:v>
                </c:pt>
                <c:pt idx="34">
                  <c:v>05.02.26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0.10437399999999999</c:v>
                </c:pt>
                <c:pt idx="1">
                  <c:v>7.3616000000000001E-2</c:v>
                </c:pt>
                <c:pt idx="2">
                  <c:v>7.3039999999999994E-2</c:v>
                </c:pt>
                <c:pt idx="3">
                  <c:v>5.5626000000000002E-2</c:v>
                </c:pt>
                <c:pt idx="4">
                  <c:v>5.5334000000000001E-2</c:v>
                </c:pt>
                <c:pt idx="5">
                  <c:v>5.1503999999999994E-2</c:v>
                </c:pt>
                <c:pt idx="6">
                  <c:v>5.0723999999999998E-2</c:v>
                </c:pt>
                <c:pt idx="7">
                  <c:v>6.1850000000000002E-2</c:v>
                </c:pt>
                <c:pt idx="8">
                  <c:v>7.4586E-2</c:v>
                </c:pt>
                <c:pt idx="9">
                  <c:v>7.0940000000000003E-2</c:v>
                </c:pt>
                <c:pt idx="10">
                  <c:v>7.3723999999999998E-2</c:v>
                </c:pt>
                <c:pt idx="11">
                  <c:v>6.1579999999999996E-2</c:v>
                </c:pt>
                <c:pt idx="12">
                  <c:v>5.5184000000000004E-2</c:v>
                </c:pt>
                <c:pt idx="13">
                  <c:v>5.7965999999999997E-2</c:v>
                </c:pt>
                <c:pt idx="14">
                  <c:v>5.0395999999999996E-2</c:v>
                </c:pt>
                <c:pt idx="15">
                  <c:v>4.6780000000000002E-2</c:v>
                </c:pt>
                <c:pt idx="16">
                  <c:v>4.8724000000000003E-2</c:v>
                </c:pt>
                <c:pt idx="17">
                  <c:v>4.8536000000000003E-2</c:v>
                </c:pt>
                <c:pt idx="18">
                  <c:v>4.3963999999999996E-2</c:v>
                </c:pt>
                <c:pt idx="19">
                  <c:v>3.5555999999999997E-2</c:v>
                </c:pt>
                <c:pt idx="20">
                  <c:v>3.4395999999999996E-2</c:v>
                </c:pt>
                <c:pt idx="21">
                  <c:v>3.4680000000000002E-2</c:v>
                </c:pt>
                <c:pt idx="22">
                  <c:v>3.2599999999999997E-2</c:v>
                </c:pt>
                <c:pt idx="23">
                  <c:v>2.9695999999999997E-2</c:v>
                </c:pt>
                <c:pt idx="24">
                  <c:v>2.9026E-2</c:v>
                </c:pt>
                <c:pt idx="25">
                  <c:v>2.8586E-2</c:v>
                </c:pt>
                <c:pt idx="26">
                  <c:v>2.6554000000000001E-2</c:v>
                </c:pt>
                <c:pt idx="27">
                  <c:v>2.5575999999999998E-2</c:v>
                </c:pt>
                <c:pt idx="28">
                  <c:v>2.6680000000000002E-2</c:v>
                </c:pt>
                <c:pt idx="29">
                  <c:v>3.3110000000000001E-2</c:v>
                </c:pt>
                <c:pt idx="30">
                  <c:v>4.2630000000000001E-2</c:v>
                </c:pt>
                <c:pt idx="31">
                  <c:v>4.6505999999999999E-2</c:v>
                </c:pt>
                <c:pt idx="32">
                  <c:v>4.7133999999999995E-2</c:v>
                </c:pt>
                <c:pt idx="33">
                  <c:v>4.7123999999999999E-2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2.5860000000000001E-2</c:v>
                </c:pt>
                <c:pt idx="1">
                  <c:v>2.5059999999999999E-2</c:v>
                </c:pt>
                <c:pt idx="2">
                  <c:v>2.496E-2</c:v>
                </c:pt>
                <c:pt idx="3">
                  <c:v>2.4760000000000001E-2</c:v>
                </c:pt>
                <c:pt idx="4">
                  <c:v>2.47E-2</c:v>
                </c:pt>
                <c:pt idx="5">
                  <c:v>2.4379999999999999E-2</c:v>
                </c:pt>
                <c:pt idx="6">
                  <c:v>2.4640000000000002E-2</c:v>
                </c:pt>
                <c:pt idx="7">
                  <c:v>2.4899999999999999E-2</c:v>
                </c:pt>
                <c:pt idx="8">
                  <c:v>2.5100000000000001E-2</c:v>
                </c:pt>
                <c:pt idx="9">
                  <c:v>2.496E-2</c:v>
                </c:pt>
                <c:pt idx="10">
                  <c:v>2.5260000000000001E-2</c:v>
                </c:pt>
                <c:pt idx="11">
                  <c:v>2.4899999999999999E-2</c:v>
                </c:pt>
                <c:pt idx="12">
                  <c:v>2.494E-2</c:v>
                </c:pt>
                <c:pt idx="13">
                  <c:v>2.4879999999999999E-2</c:v>
                </c:pt>
                <c:pt idx="14">
                  <c:v>2.504E-2</c:v>
                </c:pt>
                <c:pt idx="15">
                  <c:v>2.496E-2</c:v>
                </c:pt>
                <c:pt idx="16">
                  <c:v>2.5319999999999999E-2</c:v>
                </c:pt>
                <c:pt idx="17">
                  <c:v>2.5479999999999999E-2</c:v>
                </c:pt>
                <c:pt idx="18">
                  <c:v>2.6120000000000001E-2</c:v>
                </c:pt>
                <c:pt idx="19">
                  <c:v>2.5360000000000001E-2</c:v>
                </c:pt>
                <c:pt idx="20">
                  <c:v>2.4979999999999999E-2</c:v>
                </c:pt>
                <c:pt idx="21">
                  <c:v>2.4879999999999999E-2</c:v>
                </c:pt>
                <c:pt idx="22">
                  <c:v>2.5100000000000001E-2</c:v>
                </c:pt>
                <c:pt idx="23">
                  <c:v>2.4799999999999999E-2</c:v>
                </c:pt>
                <c:pt idx="24">
                  <c:v>2.5139999999999999E-2</c:v>
                </c:pt>
                <c:pt idx="25">
                  <c:v>2.53E-2</c:v>
                </c:pt>
                <c:pt idx="26">
                  <c:v>2.5219999999999999E-2</c:v>
                </c:pt>
                <c:pt idx="27">
                  <c:v>2.5180000000000001E-2</c:v>
                </c:pt>
                <c:pt idx="28">
                  <c:v>2.5260000000000001E-2</c:v>
                </c:pt>
                <c:pt idx="29">
                  <c:v>2.538E-2</c:v>
                </c:pt>
                <c:pt idx="30">
                  <c:v>2.5399999999999999E-2</c:v>
                </c:pt>
                <c:pt idx="31">
                  <c:v>2.53E-2</c:v>
                </c:pt>
                <c:pt idx="32">
                  <c:v>2.538E-2</c:v>
                </c:pt>
                <c:pt idx="33">
                  <c:v>2.5319999999999999E-2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0.21408000000000002</c:v>
                </c:pt>
                <c:pt idx="1">
                  <c:v>0.21868000000000001</c:v>
                </c:pt>
                <c:pt idx="2">
                  <c:v>0.20808000000000001</c:v>
                </c:pt>
                <c:pt idx="3">
                  <c:v>0.16968</c:v>
                </c:pt>
                <c:pt idx="4">
                  <c:v>0.16091999999999998</c:v>
                </c:pt>
                <c:pt idx="5">
                  <c:v>0.11040000000000001</c:v>
                </c:pt>
                <c:pt idx="6">
                  <c:v>0.14824000000000001</c:v>
                </c:pt>
                <c:pt idx="7">
                  <c:v>0.14940000000000001</c:v>
                </c:pt>
                <c:pt idx="8">
                  <c:v>0.17168</c:v>
                </c:pt>
                <c:pt idx="9">
                  <c:v>0.15436000000000002</c:v>
                </c:pt>
                <c:pt idx="10">
                  <c:v>0.12772</c:v>
                </c:pt>
                <c:pt idx="11">
                  <c:v>9.5920000000000005E-2</c:v>
                </c:pt>
                <c:pt idx="12">
                  <c:v>8.1759999999999999E-2</c:v>
                </c:pt>
                <c:pt idx="13">
                  <c:v>7.1080000000000004E-2</c:v>
                </c:pt>
                <c:pt idx="14">
                  <c:v>7.2480000000000003E-2</c:v>
                </c:pt>
                <c:pt idx="15">
                  <c:v>7.2359999999999994E-2</c:v>
                </c:pt>
                <c:pt idx="16">
                  <c:v>0.11228</c:v>
                </c:pt>
                <c:pt idx="17">
                  <c:v>0.12423999999999999</c:v>
                </c:pt>
                <c:pt idx="18">
                  <c:v>0.12728</c:v>
                </c:pt>
                <c:pt idx="19">
                  <c:v>0.1008</c:v>
                </c:pt>
                <c:pt idx="20">
                  <c:v>7.9840000000000008E-2</c:v>
                </c:pt>
                <c:pt idx="21">
                  <c:v>6.9640000000000007E-2</c:v>
                </c:pt>
                <c:pt idx="22">
                  <c:v>5.9040000000000002E-2</c:v>
                </c:pt>
                <c:pt idx="23">
                  <c:v>4.3520000000000003E-2</c:v>
                </c:pt>
                <c:pt idx="24">
                  <c:v>4.0039999999999999E-2</c:v>
                </c:pt>
                <c:pt idx="25">
                  <c:v>3.3759999999999998E-2</c:v>
                </c:pt>
                <c:pt idx="26">
                  <c:v>3.372E-2</c:v>
                </c:pt>
                <c:pt idx="27">
                  <c:v>3.0600000000000002E-2</c:v>
                </c:pt>
                <c:pt idx="28">
                  <c:v>3.2199999999999999E-2</c:v>
                </c:pt>
                <c:pt idx="29">
                  <c:v>5.1999999999999998E-2</c:v>
                </c:pt>
                <c:pt idx="30">
                  <c:v>9.6599999999999991E-2</c:v>
                </c:pt>
                <c:pt idx="31">
                  <c:v>0.12531999999999999</c:v>
                </c:pt>
                <c:pt idx="32">
                  <c:v>0.13744000000000001</c:v>
                </c:pt>
                <c:pt idx="33">
                  <c:v>0.11684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638976"/>
        <c:axId val="26640768"/>
      </c:lineChart>
      <c:dateAx>
        <c:axId val="26638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6640768"/>
        <c:crosses val="autoZero"/>
        <c:auto val="0"/>
        <c:lblOffset val="100"/>
        <c:baseTimeUnit val="days"/>
        <c:majorUnit val="4"/>
        <c:minorUnit val="1"/>
      </c:dateAx>
      <c:valAx>
        <c:axId val="2664076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663897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2017192062515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Жлобин (ул. Пригородная, д. 12)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1.792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0.71599999999999997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0.60199999999999998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0.56200000000000006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0.504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0.42599999999999999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0.38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0.29799999999999999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0.224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20192"/>
        <c:axId val="26538368"/>
      </c:barChart>
      <c:catAx>
        <c:axId val="26520192"/>
        <c:scaling>
          <c:orientation val="minMax"/>
        </c:scaling>
        <c:delete val="1"/>
        <c:axPos val="b"/>
        <c:majorTickMark val="out"/>
        <c:minorTickMark val="none"/>
        <c:tickLblPos val="nextTo"/>
        <c:crossAx val="26538368"/>
        <c:crosses val="autoZero"/>
        <c:auto val="1"/>
        <c:lblAlgn val="ctr"/>
        <c:lblOffset val="100"/>
        <c:noMultiLvlLbl val="0"/>
      </c:catAx>
      <c:valAx>
        <c:axId val="265383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52019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6332679384638E-2"/>
          <c:w val="0.47181343376443508"/>
          <c:h val="0.9799123321330339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D10F19-E185-4640-9853-2ED1F08B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5</cp:revision>
  <cp:lastPrinted>2023-02-24T09:41:00Z</cp:lastPrinted>
  <dcterms:created xsi:type="dcterms:W3CDTF">2026-02-05T09:41:00Z</dcterms:created>
  <dcterms:modified xsi:type="dcterms:W3CDTF">2026-02-05T11:30:00Z</dcterms:modified>
</cp:coreProperties>
</file>