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="00FA68FD">
        <w:rPr>
          <w:sz w:val="24"/>
        </w:rPr>
        <w:t xml:space="preserve"> 3</w:t>
      </w:r>
      <w:r w:rsidR="009B7A2E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8A2A0E" w:rsidRPr="007E4E42">
        <w:rPr>
          <w:sz w:val="24"/>
        </w:rPr>
        <w:t xml:space="preserve"> и в первой половине дня </w:t>
      </w:r>
      <w:r w:rsidR="00FA68FD">
        <w:rPr>
          <w:sz w:val="24"/>
        </w:rPr>
        <w:t>4</w:t>
      </w:r>
      <w:r w:rsidRPr="007E4E42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410662" w:rsidRPr="007E4E42">
        <w:rPr>
          <w:sz w:val="24"/>
        </w:rPr>
        <w:t>,</w:t>
      </w:r>
      <w:r w:rsidR="001D2FF7" w:rsidRPr="007E4E42">
        <w:rPr>
          <w:sz w:val="24"/>
        </w:rPr>
        <w:t xml:space="preserve"> </w:t>
      </w:r>
      <w:proofErr w:type="gramStart"/>
      <w:r w:rsidR="0071357A">
        <w:rPr>
          <w:sz w:val="24"/>
        </w:rPr>
        <w:t>максимальная</w:t>
      </w:r>
      <w:proofErr w:type="gramEnd"/>
      <w:r w:rsidR="003F3B0D">
        <w:rPr>
          <w:sz w:val="24"/>
        </w:rPr>
        <w:t xml:space="preserve"> из разовых</w:t>
      </w:r>
      <w:r w:rsidR="00EC139D" w:rsidRPr="007E4E42">
        <w:rPr>
          <w:sz w:val="24"/>
        </w:rPr>
        <w:t xml:space="preserve"> концентраций </w:t>
      </w:r>
      <w:r w:rsidR="00360F2B">
        <w:rPr>
          <w:color w:val="000000"/>
          <w:sz w:val="24"/>
          <w:szCs w:val="30"/>
        </w:rPr>
        <w:t>азота оксида</w:t>
      </w:r>
      <w:r w:rsidR="00D94CC5">
        <w:rPr>
          <w:color w:val="000000"/>
          <w:sz w:val="24"/>
          <w:szCs w:val="30"/>
        </w:rPr>
        <w:t xml:space="preserve"> </w:t>
      </w:r>
      <w:r w:rsidR="00FA68FD" w:rsidRPr="007E4E42">
        <w:rPr>
          <w:sz w:val="24"/>
        </w:rPr>
        <w:t xml:space="preserve">составляла </w:t>
      </w:r>
      <w:r w:rsidR="00FA68FD">
        <w:rPr>
          <w:sz w:val="24"/>
        </w:rPr>
        <w:t>0,9 ПДК,</w:t>
      </w:r>
      <w:r w:rsidR="00D94CC5">
        <w:rPr>
          <w:color w:val="000000"/>
          <w:sz w:val="24"/>
          <w:szCs w:val="30"/>
        </w:rPr>
        <w:t xml:space="preserve"> </w:t>
      </w:r>
      <w:r w:rsidR="00FA68FD">
        <w:rPr>
          <w:sz w:val="24"/>
        </w:rPr>
        <w:t>углерода оксида</w:t>
      </w:r>
      <w:r w:rsidR="00FA68FD">
        <w:rPr>
          <w:sz w:val="24"/>
        </w:rPr>
        <w:t xml:space="preserve"> – 0,5 ПДК,</w:t>
      </w:r>
      <w:r w:rsidR="005F450E">
        <w:rPr>
          <w:sz w:val="24"/>
        </w:rPr>
        <w:br/>
      </w:r>
      <w:bookmarkStart w:id="0" w:name="_GoBack"/>
      <w:bookmarkEnd w:id="0"/>
      <w:r w:rsidR="00D94CC5" w:rsidRPr="007E4E42">
        <w:rPr>
          <w:sz w:val="24"/>
        </w:rPr>
        <w:t>азота диоксида</w:t>
      </w:r>
      <w:r w:rsidR="00FA68FD">
        <w:rPr>
          <w:sz w:val="24"/>
        </w:rPr>
        <w:t xml:space="preserve"> – 0,4 ПДК</w:t>
      </w:r>
      <w:r w:rsidR="0071357A">
        <w:rPr>
          <w:sz w:val="24"/>
        </w:rPr>
        <w:t xml:space="preserve">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D94CC5">
        <w:rPr>
          <w:sz w:val="24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464185</wp:posOffset>
            </wp:positionV>
            <wp:extent cx="5156835" cy="202628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FA68FD">
        <w:rPr>
          <w:b/>
          <w:i/>
          <w:sz w:val="24"/>
        </w:rPr>
        <w:t>3</w:t>
      </w:r>
      <w:r w:rsidR="007E4E42" w:rsidRPr="007E4E42">
        <w:rPr>
          <w:b/>
          <w:i/>
          <w:sz w:val="24"/>
        </w:rPr>
        <w:t xml:space="preserve"> – </w:t>
      </w:r>
      <w:r w:rsidR="00FA68FD">
        <w:rPr>
          <w:b/>
          <w:i/>
          <w:sz w:val="24"/>
        </w:rPr>
        <w:t>4</w:t>
      </w:r>
      <w:r w:rsidR="007E4E42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</w:p>
    <w:p w:rsidR="0071357A" w:rsidRPr="00D94CC5" w:rsidRDefault="00D94CC5" w:rsidP="00D94CC5">
      <w:pPr>
        <w:ind w:firstLine="708"/>
        <w:jc w:val="both"/>
        <w:rPr>
          <w:sz w:val="24"/>
          <w:szCs w:val="24"/>
        </w:rPr>
      </w:pPr>
      <w:r w:rsidRPr="00D94CC5">
        <w:rPr>
          <w:sz w:val="24"/>
          <w:szCs w:val="24"/>
        </w:rPr>
        <w:t>По данным непреры</w:t>
      </w:r>
      <w:r w:rsidR="00FA68FD">
        <w:rPr>
          <w:sz w:val="24"/>
          <w:szCs w:val="24"/>
        </w:rPr>
        <w:t>вных измерений, в воздухе Могилева</w:t>
      </w:r>
      <w:r w:rsidRPr="00D94CC5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в </w:t>
      </w:r>
      <w:r w:rsidRPr="00D94CC5">
        <w:rPr>
          <w:sz w:val="24"/>
          <w:szCs w:val="24"/>
        </w:rPr>
        <w:t>район</w:t>
      </w:r>
      <w:r>
        <w:rPr>
          <w:sz w:val="24"/>
          <w:szCs w:val="24"/>
        </w:rPr>
        <w:t>е</w:t>
      </w:r>
      <w:r w:rsidRPr="00D94CC5">
        <w:rPr>
          <w:sz w:val="24"/>
          <w:szCs w:val="24"/>
        </w:rPr>
        <w:t xml:space="preserve"> </w:t>
      </w:r>
      <w:r w:rsidR="00FA68FD">
        <w:rPr>
          <w:sz w:val="24"/>
          <w:szCs w:val="24"/>
        </w:rPr>
        <w:t>пр-та Шмидта</w:t>
      </w:r>
      <w:r w:rsidRPr="00D94CC5">
        <w:rPr>
          <w:sz w:val="24"/>
          <w:szCs w:val="24"/>
        </w:rPr>
        <w:t xml:space="preserve">) </w:t>
      </w:r>
      <w:r w:rsidR="00FA68FD">
        <w:rPr>
          <w:sz w:val="24"/>
          <w:szCs w:val="24"/>
        </w:rPr>
        <w:t xml:space="preserve">и в воздухе Бреста (в районе ул. Северная) </w:t>
      </w:r>
      <w:r w:rsidRPr="00D94CC5">
        <w:rPr>
          <w:sz w:val="24"/>
          <w:szCs w:val="24"/>
        </w:rPr>
        <w:t xml:space="preserve">зафиксировано незначительное превышение норматива ПДК по твердым частицам фракции размером до 10 микрон (далее – ТЧ10). Среднесуточные концентрации ТЧ10 в воздухе </w:t>
      </w:r>
      <w:r w:rsidR="00FA68FD">
        <w:rPr>
          <w:sz w:val="24"/>
          <w:szCs w:val="24"/>
        </w:rPr>
        <w:t xml:space="preserve">Гомеля, </w:t>
      </w:r>
      <w:r>
        <w:rPr>
          <w:sz w:val="24"/>
          <w:szCs w:val="24"/>
        </w:rPr>
        <w:t xml:space="preserve">на станции фонового мониторинга в Березинском заповеднике, </w:t>
      </w:r>
      <w:r w:rsidR="00FA68FD" w:rsidRPr="00D94CC5">
        <w:rPr>
          <w:sz w:val="24"/>
          <w:szCs w:val="24"/>
        </w:rPr>
        <w:t xml:space="preserve">Могилева, </w:t>
      </w:r>
      <w:r w:rsidR="00FA68FD">
        <w:rPr>
          <w:sz w:val="24"/>
          <w:szCs w:val="24"/>
        </w:rPr>
        <w:t>Полоцка,</w:t>
      </w:r>
      <w:r w:rsidR="00FA68FD" w:rsidRPr="00D94CC5">
        <w:rPr>
          <w:sz w:val="24"/>
          <w:szCs w:val="24"/>
        </w:rPr>
        <w:t xml:space="preserve"> Витебска</w:t>
      </w:r>
      <w:r w:rsidR="00FA68FD">
        <w:rPr>
          <w:sz w:val="24"/>
          <w:szCs w:val="24"/>
        </w:rPr>
        <w:t xml:space="preserve"> и</w:t>
      </w:r>
      <w:r w:rsidR="00FA68FD">
        <w:rPr>
          <w:sz w:val="24"/>
          <w:szCs w:val="24"/>
        </w:rPr>
        <w:t xml:space="preserve"> </w:t>
      </w:r>
      <w:r w:rsidR="00FA68FD">
        <w:rPr>
          <w:sz w:val="24"/>
          <w:szCs w:val="24"/>
        </w:rPr>
        <w:t>Гродно</w:t>
      </w:r>
      <w:r>
        <w:rPr>
          <w:sz w:val="24"/>
          <w:szCs w:val="24"/>
        </w:rPr>
        <w:t xml:space="preserve"> </w:t>
      </w:r>
      <w:r w:rsidRPr="00D94CC5">
        <w:rPr>
          <w:sz w:val="24"/>
          <w:szCs w:val="24"/>
        </w:rPr>
        <w:t>варьировались в диапазоне 0,</w:t>
      </w:r>
      <w:r w:rsidR="00FA68FD">
        <w:rPr>
          <w:sz w:val="24"/>
          <w:szCs w:val="24"/>
        </w:rPr>
        <w:t>2</w:t>
      </w:r>
      <w:r w:rsidRPr="00D94CC5">
        <w:rPr>
          <w:sz w:val="24"/>
          <w:szCs w:val="24"/>
        </w:rPr>
        <w:t xml:space="preserve"> – 0,</w:t>
      </w:r>
      <w:r w:rsidR="00FA68FD">
        <w:rPr>
          <w:sz w:val="24"/>
          <w:szCs w:val="24"/>
        </w:rPr>
        <w:t>9</w:t>
      </w:r>
      <w:r w:rsidRPr="00D94CC5">
        <w:rPr>
          <w:sz w:val="24"/>
          <w:szCs w:val="24"/>
        </w:rPr>
        <w:t xml:space="preserve"> ПДК</w:t>
      </w:r>
      <w:r w:rsidR="0071357A" w:rsidRPr="00D94CC5">
        <w:rPr>
          <w:sz w:val="24"/>
          <w:szCs w:val="24"/>
        </w:rPr>
        <w:t>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4C601D">
        <w:rPr>
          <w:sz w:val="24"/>
        </w:rPr>
        <w:t xml:space="preserve">ц, фракции размером до 2,5 мкм </w:t>
      </w:r>
      <w:r w:rsidRPr="00495320">
        <w:rPr>
          <w:sz w:val="24"/>
        </w:rPr>
        <w:t xml:space="preserve">в воздухе Жлобина (в районе ул. Пригородная) </w:t>
      </w:r>
      <w:r w:rsidR="00D94CC5">
        <w:rPr>
          <w:sz w:val="24"/>
        </w:rPr>
        <w:t xml:space="preserve">превышала норматив </w:t>
      </w:r>
      <w:r w:rsidR="00FA721E" w:rsidRPr="00495320">
        <w:rPr>
          <w:sz w:val="24"/>
        </w:rPr>
        <w:t>ПДК</w:t>
      </w:r>
      <w:r w:rsidR="00D94CC5">
        <w:rPr>
          <w:sz w:val="24"/>
        </w:rPr>
        <w:t xml:space="preserve"> в </w:t>
      </w:r>
      <w:r w:rsidR="00FA68FD">
        <w:rPr>
          <w:sz w:val="24"/>
        </w:rPr>
        <w:t>2,0</w:t>
      </w:r>
      <w:r w:rsidR="00D94CC5">
        <w:rPr>
          <w:sz w:val="24"/>
        </w:rPr>
        <w:t xml:space="preserve"> раза, в воздухе Минска (в микрорайоне «Уручье») составляла 0,</w:t>
      </w:r>
      <w:r w:rsidR="00FA68FD">
        <w:rPr>
          <w:sz w:val="24"/>
        </w:rPr>
        <w:t>6</w:t>
      </w:r>
      <w:r w:rsidR="00D94CC5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FA68FD">
        <w:rPr>
          <w:b/>
          <w:i/>
          <w:sz w:val="24"/>
        </w:rPr>
        <w:t>3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A68FD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3571BCC" wp14:editId="4FD24C2E">
            <wp:simplePos x="0" y="0"/>
            <wp:positionH relativeFrom="column">
              <wp:posOffset>-75565</wp:posOffset>
            </wp:positionH>
            <wp:positionV relativeFrom="paragraph">
              <wp:posOffset>6350</wp:posOffset>
            </wp:positionV>
            <wp:extent cx="5914390" cy="417639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03.02.26 01:00</c:v>
                </c:pt>
                <c:pt idx="1">
                  <c:v>03.02.26 02:00</c:v>
                </c:pt>
                <c:pt idx="2">
                  <c:v>03.02.26 03:00</c:v>
                </c:pt>
                <c:pt idx="3">
                  <c:v>03.02.26 04:00</c:v>
                </c:pt>
                <c:pt idx="4">
                  <c:v>03.02.26 05:00</c:v>
                </c:pt>
                <c:pt idx="5">
                  <c:v>03.02.26 06:00</c:v>
                </c:pt>
                <c:pt idx="6">
                  <c:v>03.02.26 07:00</c:v>
                </c:pt>
                <c:pt idx="7">
                  <c:v>03.02.26 08:00</c:v>
                </c:pt>
                <c:pt idx="8">
                  <c:v>03.02.26 09:00</c:v>
                </c:pt>
                <c:pt idx="9">
                  <c:v>03.02.26 10:00</c:v>
                </c:pt>
                <c:pt idx="10">
                  <c:v>03.02.26 11:00</c:v>
                </c:pt>
                <c:pt idx="11">
                  <c:v>03.02.26 12:00</c:v>
                </c:pt>
                <c:pt idx="12">
                  <c:v>03.02.26 13:00</c:v>
                </c:pt>
                <c:pt idx="13">
                  <c:v>03.02.26 14:00</c:v>
                </c:pt>
                <c:pt idx="14">
                  <c:v>03.02.26 15:00</c:v>
                </c:pt>
                <c:pt idx="15">
                  <c:v>03.02.26 16:00</c:v>
                </c:pt>
                <c:pt idx="16">
                  <c:v>03.02.26 17:00</c:v>
                </c:pt>
                <c:pt idx="17">
                  <c:v>03.02.26 18:00</c:v>
                </c:pt>
                <c:pt idx="18">
                  <c:v>03.02.26 19:00</c:v>
                </c:pt>
                <c:pt idx="19">
                  <c:v>03.02.26 20:00</c:v>
                </c:pt>
                <c:pt idx="20">
                  <c:v>03.02.26 21:00</c:v>
                </c:pt>
                <c:pt idx="21">
                  <c:v>03.02.26 22:00</c:v>
                </c:pt>
                <c:pt idx="22">
                  <c:v>03.02.26 23:00</c:v>
                </c:pt>
                <c:pt idx="23">
                  <c:v>04.02.26 00:00</c:v>
                </c:pt>
                <c:pt idx="24">
                  <c:v>04.02.26 01:00</c:v>
                </c:pt>
                <c:pt idx="25">
                  <c:v>04.02.26 02:00</c:v>
                </c:pt>
                <c:pt idx="26">
                  <c:v>04.02.26 03:00</c:v>
                </c:pt>
                <c:pt idx="27">
                  <c:v>04.02.26 04:00</c:v>
                </c:pt>
                <c:pt idx="28">
                  <c:v>04.02.26 05:00</c:v>
                </c:pt>
                <c:pt idx="29">
                  <c:v>04.02.26 07:00</c:v>
                </c:pt>
                <c:pt idx="30">
                  <c:v>04.02.26 08:00</c:v>
                </c:pt>
                <c:pt idx="31">
                  <c:v>04.02.26 09:00</c:v>
                </c:pt>
                <c:pt idx="32">
                  <c:v>04.02.26 10:00</c:v>
                </c:pt>
                <c:pt idx="33">
                  <c:v>04.02.26 11:00</c:v>
                </c:pt>
                <c:pt idx="34">
                  <c:v>04.02.26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4.2020000000000002E-2</c:v>
                </c:pt>
                <c:pt idx="1">
                  <c:v>4.3700000000000003E-2</c:v>
                </c:pt>
                <c:pt idx="2">
                  <c:v>3.8504000000000004E-2</c:v>
                </c:pt>
                <c:pt idx="3">
                  <c:v>3.6763999999999998E-2</c:v>
                </c:pt>
                <c:pt idx="4">
                  <c:v>3.8544000000000002E-2</c:v>
                </c:pt>
                <c:pt idx="5">
                  <c:v>4.0913999999999999E-2</c:v>
                </c:pt>
                <c:pt idx="6">
                  <c:v>4.2036000000000004E-2</c:v>
                </c:pt>
                <c:pt idx="7">
                  <c:v>6.1339999999999999E-2</c:v>
                </c:pt>
                <c:pt idx="8">
                  <c:v>0.101964</c:v>
                </c:pt>
                <c:pt idx="9">
                  <c:v>0.10162400000000001</c:v>
                </c:pt>
                <c:pt idx="10">
                  <c:v>8.4734000000000004E-2</c:v>
                </c:pt>
                <c:pt idx="11">
                  <c:v>8.5024000000000002E-2</c:v>
                </c:pt>
                <c:pt idx="12">
                  <c:v>7.7976000000000004E-2</c:v>
                </c:pt>
                <c:pt idx="13">
                  <c:v>8.1133999999999998E-2</c:v>
                </c:pt>
                <c:pt idx="14">
                  <c:v>6.7196000000000006E-2</c:v>
                </c:pt>
                <c:pt idx="15">
                  <c:v>6.4105999999999996E-2</c:v>
                </c:pt>
                <c:pt idx="16">
                  <c:v>9.462000000000001E-2</c:v>
                </c:pt>
                <c:pt idx="17">
                  <c:v>0.10409600000000001</c:v>
                </c:pt>
                <c:pt idx="18">
                  <c:v>0.11265</c:v>
                </c:pt>
                <c:pt idx="19">
                  <c:v>0.18231600000000001</c:v>
                </c:pt>
                <c:pt idx="20">
                  <c:v>0.15742600000000001</c:v>
                </c:pt>
                <c:pt idx="21">
                  <c:v>0.20819599999999999</c:v>
                </c:pt>
                <c:pt idx="22">
                  <c:v>0.159606</c:v>
                </c:pt>
                <c:pt idx="23">
                  <c:v>0.13586999999999999</c:v>
                </c:pt>
                <c:pt idx="24">
                  <c:v>0.10437399999999999</c:v>
                </c:pt>
                <c:pt idx="25">
                  <c:v>7.3616000000000001E-2</c:v>
                </c:pt>
                <c:pt idx="26">
                  <c:v>7.3039999999999994E-2</c:v>
                </c:pt>
                <c:pt idx="27">
                  <c:v>5.5626000000000002E-2</c:v>
                </c:pt>
                <c:pt idx="28">
                  <c:v>5.5334000000000001E-2</c:v>
                </c:pt>
                <c:pt idx="29">
                  <c:v>5.0723999999999998E-2</c:v>
                </c:pt>
                <c:pt idx="30">
                  <c:v>6.1850000000000002E-2</c:v>
                </c:pt>
                <c:pt idx="31">
                  <c:v>7.4586E-2</c:v>
                </c:pt>
                <c:pt idx="32">
                  <c:v>7.0940000000000003E-2</c:v>
                </c:pt>
                <c:pt idx="33">
                  <c:v>7.3723999999999998E-2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2.4199999999999999E-2</c:v>
                </c:pt>
                <c:pt idx="1">
                  <c:v>2.3960000000000002E-2</c:v>
                </c:pt>
                <c:pt idx="2">
                  <c:v>2.4160000000000001E-2</c:v>
                </c:pt>
                <c:pt idx="3">
                  <c:v>2.4039999999999999E-2</c:v>
                </c:pt>
                <c:pt idx="4">
                  <c:v>2.4079999999999997E-2</c:v>
                </c:pt>
                <c:pt idx="5">
                  <c:v>2.4239999999999998E-2</c:v>
                </c:pt>
                <c:pt idx="6">
                  <c:v>2.4219999999999998E-2</c:v>
                </c:pt>
                <c:pt idx="7">
                  <c:v>2.4879999999999999E-2</c:v>
                </c:pt>
                <c:pt idx="8">
                  <c:v>2.5180000000000001E-2</c:v>
                </c:pt>
                <c:pt idx="9">
                  <c:v>2.5219999999999999E-2</c:v>
                </c:pt>
                <c:pt idx="10">
                  <c:v>2.4799999999999999E-2</c:v>
                </c:pt>
                <c:pt idx="11">
                  <c:v>2.486E-2</c:v>
                </c:pt>
                <c:pt idx="12">
                  <c:v>2.4579999999999998E-2</c:v>
                </c:pt>
                <c:pt idx="13">
                  <c:v>2.5239999999999999E-2</c:v>
                </c:pt>
                <c:pt idx="14">
                  <c:v>2.5319999999999999E-2</c:v>
                </c:pt>
                <c:pt idx="15">
                  <c:v>2.5160000000000002E-2</c:v>
                </c:pt>
                <c:pt idx="16">
                  <c:v>2.5579999999999999E-2</c:v>
                </c:pt>
                <c:pt idx="17">
                  <c:v>2.648E-2</c:v>
                </c:pt>
                <c:pt idx="18">
                  <c:v>2.6199999999999998E-2</c:v>
                </c:pt>
                <c:pt idx="19">
                  <c:v>2.7879999999999999E-2</c:v>
                </c:pt>
                <c:pt idx="20">
                  <c:v>2.7260000000000003E-2</c:v>
                </c:pt>
                <c:pt idx="21">
                  <c:v>2.8320000000000001E-2</c:v>
                </c:pt>
                <c:pt idx="22">
                  <c:v>2.7039999999999998E-2</c:v>
                </c:pt>
                <c:pt idx="23">
                  <c:v>2.648E-2</c:v>
                </c:pt>
                <c:pt idx="24">
                  <c:v>2.5860000000000001E-2</c:v>
                </c:pt>
                <c:pt idx="25">
                  <c:v>2.5059999999999999E-2</c:v>
                </c:pt>
                <c:pt idx="26">
                  <c:v>2.496E-2</c:v>
                </c:pt>
                <c:pt idx="27">
                  <c:v>2.4760000000000001E-2</c:v>
                </c:pt>
                <c:pt idx="28">
                  <c:v>2.47E-2</c:v>
                </c:pt>
                <c:pt idx="29">
                  <c:v>2.4640000000000002E-2</c:v>
                </c:pt>
                <c:pt idx="30">
                  <c:v>2.4899999999999999E-2</c:v>
                </c:pt>
                <c:pt idx="31">
                  <c:v>2.5100000000000001E-2</c:v>
                </c:pt>
                <c:pt idx="32">
                  <c:v>2.496E-2</c:v>
                </c:pt>
                <c:pt idx="33">
                  <c:v>2.5260000000000001E-2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8.4559999999999996E-2</c:v>
                </c:pt>
                <c:pt idx="1">
                  <c:v>7.2719999999999993E-2</c:v>
                </c:pt>
                <c:pt idx="2">
                  <c:v>6.8159999999999998E-2</c:v>
                </c:pt>
                <c:pt idx="3">
                  <c:v>7.2279999999999997E-2</c:v>
                </c:pt>
                <c:pt idx="4">
                  <c:v>9.1439999999999994E-2</c:v>
                </c:pt>
                <c:pt idx="5">
                  <c:v>0.12395999999999999</c:v>
                </c:pt>
                <c:pt idx="6">
                  <c:v>0.12384000000000001</c:v>
                </c:pt>
                <c:pt idx="7">
                  <c:v>0.121</c:v>
                </c:pt>
                <c:pt idx="8">
                  <c:v>0.1004</c:v>
                </c:pt>
                <c:pt idx="9">
                  <c:v>0.1022</c:v>
                </c:pt>
                <c:pt idx="10">
                  <c:v>9.6799999999999997E-2</c:v>
                </c:pt>
                <c:pt idx="11">
                  <c:v>9.5560000000000006E-2</c:v>
                </c:pt>
                <c:pt idx="12">
                  <c:v>0.11948</c:v>
                </c:pt>
                <c:pt idx="13">
                  <c:v>0.13288</c:v>
                </c:pt>
                <c:pt idx="14">
                  <c:v>0.13036</c:v>
                </c:pt>
                <c:pt idx="15">
                  <c:v>0.1714</c:v>
                </c:pt>
                <c:pt idx="16">
                  <c:v>0.23391999999999999</c:v>
                </c:pt>
                <c:pt idx="17">
                  <c:v>0.27004</c:v>
                </c:pt>
                <c:pt idx="18">
                  <c:v>0.28592000000000001</c:v>
                </c:pt>
                <c:pt idx="19">
                  <c:v>0.25600000000000001</c:v>
                </c:pt>
                <c:pt idx="20">
                  <c:v>0.20671999999999999</c:v>
                </c:pt>
                <c:pt idx="21">
                  <c:v>0.16944000000000001</c:v>
                </c:pt>
                <c:pt idx="22">
                  <c:v>0.19119999999999998</c:v>
                </c:pt>
                <c:pt idx="23">
                  <c:v>0.18915999999999999</c:v>
                </c:pt>
                <c:pt idx="24">
                  <c:v>0.21408000000000002</c:v>
                </c:pt>
                <c:pt idx="25">
                  <c:v>0.21868000000000001</c:v>
                </c:pt>
                <c:pt idx="26">
                  <c:v>0.20808000000000001</c:v>
                </c:pt>
                <c:pt idx="27">
                  <c:v>0.16968</c:v>
                </c:pt>
                <c:pt idx="28">
                  <c:v>0.16091999999999998</c:v>
                </c:pt>
                <c:pt idx="29">
                  <c:v>0.14824000000000001</c:v>
                </c:pt>
                <c:pt idx="30">
                  <c:v>0.14940000000000001</c:v>
                </c:pt>
                <c:pt idx="31">
                  <c:v>0.17168</c:v>
                </c:pt>
                <c:pt idx="32">
                  <c:v>0.15436000000000002</c:v>
                </c:pt>
                <c:pt idx="33">
                  <c:v>0.12772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330688"/>
        <c:axId val="166019840"/>
      </c:lineChart>
      <c:dateAx>
        <c:axId val="143330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66019840"/>
        <c:crosses val="autoZero"/>
        <c:auto val="0"/>
        <c:lblOffset val="100"/>
        <c:baseTimeUnit val="days"/>
        <c:majorUnit val="4"/>
        <c:minorUnit val="1"/>
      </c:dateAx>
      <c:valAx>
        <c:axId val="16601984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333068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2017192062515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1.022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0.86599999999999999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0.432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0.374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0.26200000000000001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0.152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824448"/>
        <c:axId val="170826368"/>
      </c:barChart>
      <c:catAx>
        <c:axId val="170824448"/>
        <c:scaling>
          <c:orientation val="minMax"/>
        </c:scaling>
        <c:delete val="1"/>
        <c:axPos val="b"/>
        <c:majorTickMark val="out"/>
        <c:minorTickMark val="none"/>
        <c:tickLblPos val="nextTo"/>
        <c:crossAx val="170826368"/>
        <c:crosses val="autoZero"/>
        <c:auto val="1"/>
        <c:lblAlgn val="ctr"/>
        <c:lblOffset val="100"/>
        <c:noMultiLvlLbl val="0"/>
      </c:catAx>
      <c:valAx>
        <c:axId val="1708263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082444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181343376443508"/>
          <c:h val="0.9799123321330339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9DFB94-90DF-4076-AFE5-F9E734EA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10</cp:revision>
  <cp:lastPrinted>2023-02-24T09:41:00Z</cp:lastPrinted>
  <dcterms:created xsi:type="dcterms:W3CDTF">2026-02-04T09:53:00Z</dcterms:created>
  <dcterms:modified xsi:type="dcterms:W3CDTF">2026-02-04T11:33:00Z</dcterms:modified>
</cp:coreProperties>
</file>